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45545" w14:textId="5AD812A7" w:rsidR="002953B7" w:rsidRDefault="00824B50" w:rsidP="002953B7">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jc w:val="center"/>
        <w:rPr>
          <w:rFonts w:ascii="Segoe UI" w:hAnsi="Segoe UI" w:cs="Segoe UI"/>
          <w:color w:val="374151"/>
        </w:rPr>
      </w:pPr>
      <w:r>
        <w:rPr>
          <w:rFonts w:ascii="Segoe UI" w:hAnsi="Segoe UI" w:cs="Segoe UI"/>
          <w:color w:val="374151"/>
        </w:rPr>
        <w:t>Next-Generation SIP Trunking</w:t>
      </w:r>
    </w:p>
    <w:p w14:paraId="7E47F756" w14:textId="3A2F6221" w:rsidR="00824B50" w:rsidRDefault="00824B50" w:rsidP="002953B7">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jc w:val="center"/>
        <w:rPr>
          <w:rFonts w:ascii="Segoe UI" w:hAnsi="Segoe UI" w:cs="Segoe UI"/>
          <w:color w:val="374151"/>
        </w:rPr>
      </w:pPr>
      <w:r>
        <w:rPr>
          <w:rFonts w:ascii="Segoe UI" w:hAnsi="Segoe UI" w:cs="Segoe UI"/>
          <w:color w:val="374151"/>
        </w:rPr>
        <w:t>Unleash the Power of Voice Communication with Flexibility, Reliability, and Scalability</w:t>
      </w:r>
    </w:p>
    <w:p w14:paraId="64F11F3A" w14:textId="35DB1812" w:rsidR="00824B50" w:rsidRDefault="00824B50" w:rsidP="00824B5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SIP trunking revolutioni</w:t>
      </w:r>
      <w:r w:rsidR="00A14CB6">
        <w:rPr>
          <w:rFonts w:ascii="Segoe UI" w:hAnsi="Segoe UI" w:cs="Segoe UI"/>
          <w:color w:val="374151"/>
        </w:rPr>
        <w:t>s</w:t>
      </w:r>
      <w:r>
        <w:rPr>
          <w:rFonts w:ascii="Segoe UI" w:hAnsi="Segoe UI" w:cs="Segoe UI"/>
          <w:color w:val="374151"/>
        </w:rPr>
        <w:t xml:space="preserve">es the way businesses connect their PBXs to the Voice Network, offering unparalleled flexibility, reliability, scalability, and cost efficiency compared to traditional methods. At </w:t>
      </w:r>
      <w:r w:rsidR="002953B7">
        <w:rPr>
          <w:rFonts w:ascii="Segoe UI" w:hAnsi="Segoe UI" w:cs="Segoe UI"/>
          <w:color w:val="374151"/>
        </w:rPr>
        <w:t>[COMPANY NAME]</w:t>
      </w:r>
      <w:r>
        <w:rPr>
          <w:rFonts w:ascii="Segoe UI" w:hAnsi="Segoe UI" w:cs="Segoe UI"/>
          <w:color w:val="374151"/>
        </w:rPr>
        <w:t xml:space="preserve">, our SIP Trunking service goes beyond basic voice connectivity. Leveraging our advanced Voice Services Platform and resilient core network, we deliver crystal-clear voice calls with added resilience, load balancing, call queuing, and disaster recovery capabilities. </w:t>
      </w:r>
    </w:p>
    <w:p w14:paraId="0F5C1FA6" w14:textId="77777777" w:rsidR="00824B50" w:rsidRDefault="00824B50" w:rsidP="00824B5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Why Choose SIP Trunking over ISDN? </w:t>
      </w:r>
    </w:p>
    <w:p w14:paraId="41334D4D" w14:textId="77777777" w:rsidR="00824B50" w:rsidRDefault="00824B50" w:rsidP="00824B5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SIP trunking brings a host of advantages over ISDN: </w:t>
      </w:r>
    </w:p>
    <w:p w14:paraId="133127E3" w14:textId="32426D5C" w:rsidR="00824B50" w:rsidRDefault="00824B50" w:rsidP="009C00EE">
      <w:pPr>
        <w:pStyle w:val="NormalWeb"/>
        <w:numPr>
          <w:ilvl w:val="0"/>
          <w:numId w:val="2"/>
        </w:numPr>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Flexibility - Carry SIP trunks over existing data connections, eliminating the need for dedicated ISDN connections that come with added costs and delays. </w:t>
      </w:r>
    </w:p>
    <w:p w14:paraId="0E4B56CC" w14:textId="396A4062" w:rsidR="009C00EE" w:rsidRDefault="00824B50" w:rsidP="009C00EE">
      <w:pPr>
        <w:pStyle w:val="NormalWeb"/>
        <w:numPr>
          <w:ilvl w:val="0"/>
          <w:numId w:val="2"/>
        </w:numPr>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Efficiency - Scale SIP trunks effortlessly to handle seasonal peaks, avoiding the installation of idle ISDN capacity during off-peak periods. </w:t>
      </w:r>
    </w:p>
    <w:p w14:paraId="29E8A723" w14:textId="3C34C0E6" w:rsidR="00824B50" w:rsidRDefault="00824B50" w:rsidP="009C00EE">
      <w:pPr>
        <w:pStyle w:val="NormalWeb"/>
        <w:numPr>
          <w:ilvl w:val="0"/>
          <w:numId w:val="2"/>
        </w:numPr>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Cost-Effectiveness - SIP trunks generally offer a lower price point for the same number of channels compared to ISDN.</w:t>
      </w:r>
    </w:p>
    <w:p w14:paraId="07D5631B" w14:textId="5BBB6713" w:rsidR="00824B50" w:rsidRDefault="00824B50" w:rsidP="00824B5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Why </w:t>
      </w:r>
      <w:proofErr w:type="spellStart"/>
      <w:r>
        <w:rPr>
          <w:rFonts w:ascii="Segoe UI" w:hAnsi="Segoe UI" w:cs="Segoe UI"/>
          <w:color w:val="374151"/>
        </w:rPr>
        <w:t>Opt</w:t>
      </w:r>
      <w:proofErr w:type="spellEnd"/>
      <w:r>
        <w:rPr>
          <w:rFonts w:ascii="Segoe UI" w:hAnsi="Segoe UI" w:cs="Segoe UI"/>
          <w:color w:val="374151"/>
        </w:rPr>
        <w:t xml:space="preserve"> for </w:t>
      </w:r>
      <w:r w:rsidR="002953B7">
        <w:rPr>
          <w:rFonts w:ascii="Segoe UI" w:hAnsi="Segoe UI" w:cs="Segoe UI"/>
          <w:color w:val="374151"/>
        </w:rPr>
        <w:t>[COMPANY NAME]</w:t>
      </w:r>
      <w:r>
        <w:rPr>
          <w:rFonts w:ascii="Segoe UI" w:hAnsi="Segoe UI" w:cs="Segoe UI"/>
          <w:color w:val="374151"/>
        </w:rPr>
        <w:t xml:space="preserve">'s SIP Trunking? </w:t>
      </w:r>
    </w:p>
    <w:p w14:paraId="790F2CDD" w14:textId="007D3C6C" w:rsidR="00824B50" w:rsidRDefault="002953B7" w:rsidP="00824B5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[COMPANY NAME]</w:t>
      </w:r>
      <w:r w:rsidR="00824B50">
        <w:rPr>
          <w:rFonts w:ascii="Segoe UI" w:hAnsi="Segoe UI" w:cs="Segoe UI"/>
          <w:color w:val="374151"/>
        </w:rPr>
        <w:t xml:space="preserve">'s SIP Trunking service is powered by our carrier-grade Voice Services Platform and resilient core network, mitigating the impact of jitter, latency, and packet loss to ensure high-quality voice calls. Our advanced core network enables secure delivery of SIP Trunking over a multi-service connection, reducing network and service deployment costs. </w:t>
      </w:r>
    </w:p>
    <w:p w14:paraId="5D60BE28" w14:textId="57D2A4CF" w:rsidR="00824B50" w:rsidRDefault="00824B50" w:rsidP="00824B5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Additionally, our SIP Trunking service offers unmatched features such as resilience, load balancing, call queuing, and disaster recovery (details provided below), going beyond the capabilities of "dial-tone only" SIP Trunking solutions. Compatibility with a wide range of PBXs is another advantage of </w:t>
      </w:r>
      <w:r w:rsidR="002953B7">
        <w:rPr>
          <w:rFonts w:ascii="Segoe UI" w:hAnsi="Segoe UI" w:cs="Segoe UI"/>
          <w:color w:val="374151"/>
        </w:rPr>
        <w:t>[COMPANY NAME]</w:t>
      </w:r>
      <w:r>
        <w:rPr>
          <w:rFonts w:ascii="Segoe UI" w:hAnsi="Segoe UI" w:cs="Segoe UI"/>
          <w:color w:val="374151"/>
        </w:rPr>
        <w:t>'s SIP Trunking service.</w:t>
      </w:r>
    </w:p>
    <w:p w14:paraId="55D44F51" w14:textId="77777777" w:rsidR="00824B50" w:rsidRDefault="00824B50" w:rsidP="00824B5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Key Benefits </w:t>
      </w:r>
    </w:p>
    <w:p w14:paraId="3EA0B123" w14:textId="1CAAB867" w:rsidR="00824B50" w:rsidRDefault="00824B50" w:rsidP="00824B50">
      <w:pPr>
        <w:pStyle w:val="NormalWeb"/>
        <w:numPr>
          <w:ilvl w:val="0"/>
          <w:numId w:val="2"/>
        </w:numPr>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High-quality voice calls that meet your communication standards. </w:t>
      </w:r>
    </w:p>
    <w:p w14:paraId="004D510B" w14:textId="5C70F92B" w:rsidR="00824B50" w:rsidRDefault="00824B50" w:rsidP="00824B50">
      <w:pPr>
        <w:pStyle w:val="NormalWeb"/>
        <w:numPr>
          <w:ilvl w:val="0"/>
          <w:numId w:val="2"/>
        </w:numPr>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Rapid scalability to adapt to your evolving business requirements. </w:t>
      </w:r>
    </w:p>
    <w:p w14:paraId="51493EEA" w14:textId="7513D7D6" w:rsidR="00824B50" w:rsidRDefault="00824B50" w:rsidP="00824B50">
      <w:pPr>
        <w:pStyle w:val="NormalWeb"/>
        <w:numPr>
          <w:ilvl w:val="0"/>
          <w:numId w:val="2"/>
        </w:numPr>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lastRenderedPageBreak/>
        <w:t xml:space="preserve">Additional resilience, load balancing, call queuing, and disaster recovery features. </w:t>
      </w:r>
    </w:p>
    <w:p w14:paraId="636BF991" w14:textId="154C1831" w:rsidR="00824B50" w:rsidRDefault="00824B50" w:rsidP="00824B50">
      <w:pPr>
        <w:pStyle w:val="NormalWeb"/>
        <w:numPr>
          <w:ilvl w:val="0"/>
          <w:numId w:val="2"/>
        </w:numPr>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Reduced cost per channel compared to ISDN.</w:t>
      </w:r>
    </w:p>
    <w:p w14:paraId="1DD4BDB3" w14:textId="77777777" w:rsidR="00824B50" w:rsidRDefault="00824B50" w:rsidP="00824B5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Disaster Recovery (DR) Call Routing </w:t>
      </w:r>
    </w:p>
    <w:p w14:paraId="4052253D" w14:textId="50490F17" w:rsidR="00824B50" w:rsidRDefault="00824B50" w:rsidP="00824B5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Included as a standard feature, Disaster Recovery (DR) Call Routing automatically redirects inbound calls to a secondary PBX, DR site, or fixed/mobile number in the event of primary PBX or circuit failure. It also provides overflow management when SIP trunk capacity is reached on the primary PBX.</w:t>
      </w:r>
    </w:p>
    <w:p w14:paraId="336BF955" w14:textId="77777777" w:rsidR="00824B50" w:rsidRDefault="00824B50" w:rsidP="00824B5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DDI Divert </w:t>
      </w:r>
    </w:p>
    <w:p w14:paraId="2A6B6EC7" w14:textId="2031D959" w:rsidR="00824B50" w:rsidRDefault="00824B50" w:rsidP="00824B5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DDI Divert, an optional feature, automatically reroutes incoming calls to alternative destinations for individual Direct Dial In (DDI) numbers in the event of PBX or circuit failure. It also handles overflow scenarios when SIP trunk capacity is reached on the primary PBX.</w:t>
      </w:r>
    </w:p>
    <w:p w14:paraId="5936A3AC" w14:textId="77777777" w:rsidR="00824B50" w:rsidRDefault="00824B50" w:rsidP="00824B5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Resilient SIP Channel </w:t>
      </w:r>
    </w:p>
    <w:p w14:paraId="7685850F" w14:textId="32B808CE" w:rsidR="00824B50" w:rsidRDefault="00824B50" w:rsidP="00824B5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Resilient SIP Channel, an optional feature, establishes two separate connections from the Voice Services Platform to two PBXs within the same cluster. Inbound calls are distributed to the PBXs using the following methods: • Round Robin load balancing evenly distributes calls between the two PBXs, allocating the 1st call to PBX_1, 2nd call to PBX_2, and so on. • Active/Standby mode directs all calls to PBX_1 until the SIP trunk to PBX_1 reaches full occupancy, after which calls are routed to PBX_2.</w:t>
      </w:r>
    </w:p>
    <w:p w14:paraId="528B6C47" w14:textId="77777777" w:rsidR="00824B50" w:rsidRDefault="00824B50" w:rsidP="00824B5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Call Queueing </w:t>
      </w:r>
    </w:p>
    <w:p w14:paraId="7B4E7633" w14:textId="2CB2182B" w:rsidR="00824B50" w:rsidRDefault="00824B50" w:rsidP="00824B5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Call Queueing, an optional feature, employs an Auto-Attendant function on the Voice Services Platform to professionally greet, queue, and direct calls to appropriate destinations based on user input (e.g., "Press 1 for Sales, 2 for Support"). It can be seamlessly integrated into your Business Continuity or Disaster Recovery strategy, offering customi</w:t>
      </w:r>
      <w:r w:rsidR="00A14CB6">
        <w:rPr>
          <w:rFonts w:ascii="Segoe UI" w:hAnsi="Segoe UI" w:cs="Segoe UI"/>
          <w:color w:val="374151"/>
        </w:rPr>
        <w:t>s</w:t>
      </w:r>
      <w:r>
        <w:rPr>
          <w:rFonts w:ascii="Segoe UI" w:hAnsi="Segoe UI" w:cs="Segoe UI"/>
          <w:color w:val="374151"/>
        </w:rPr>
        <w:t>able greetings.</w:t>
      </w:r>
    </w:p>
    <w:p w14:paraId="41DF687B" w14:textId="77777777" w:rsidR="00824B50" w:rsidRDefault="00824B50" w:rsidP="00824B5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 xml:space="preserve">Fax to Email </w:t>
      </w:r>
    </w:p>
    <w:p w14:paraId="0C197625" w14:textId="49C5BC8E" w:rsidR="00824B50" w:rsidRDefault="00824B50" w:rsidP="00824B5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Fax to Email, an optional feature, converts inbound fax messages into emails</w:t>
      </w:r>
      <w:r>
        <w:rPr>
          <w:rFonts w:ascii="Segoe UI" w:hAnsi="Segoe UI" w:cs="Segoe UI"/>
          <w:color w:val="374151"/>
        </w:rPr>
        <w:t>.</w:t>
      </w:r>
    </w:p>
    <w:p w14:paraId="7213CBBF" w14:textId="77777777" w:rsidR="007D12B4" w:rsidRPr="002B317D" w:rsidRDefault="007D12B4" w:rsidP="00F81D61"/>
    <w:sectPr w:rsidR="007D12B4" w:rsidRPr="002B31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4753"/>
    <w:multiLevelType w:val="hybridMultilevel"/>
    <w:tmpl w:val="0776B4B6"/>
    <w:lvl w:ilvl="0" w:tplc="318E5B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1267E"/>
    <w:multiLevelType w:val="hybridMultilevel"/>
    <w:tmpl w:val="D91A31E4"/>
    <w:lvl w:ilvl="0" w:tplc="318E5B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155E9E"/>
    <w:multiLevelType w:val="hybridMultilevel"/>
    <w:tmpl w:val="43EE5870"/>
    <w:lvl w:ilvl="0" w:tplc="318E5B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132BAB"/>
    <w:multiLevelType w:val="hybridMultilevel"/>
    <w:tmpl w:val="E7AC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C702F5"/>
    <w:multiLevelType w:val="hybridMultilevel"/>
    <w:tmpl w:val="28582FD8"/>
    <w:lvl w:ilvl="0" w:tplc="318E5B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7410711">
    <w:abstractNumId w:val="3"/>
  </w:num>
  <w:num w:numId="2" w16cid:durableId="658268278">
    <w:abstractNumId w:val="1"/>
  </w:num>
  <w:num w:numId="3" w16cid:durableId="1162550248">
    <w:abstractNumId w:val="2"/>
  </w:num>
  <w:num w:numId="4" w16cid:durableId="306205460">
    <w:abstractNumId w:val="4"/>
  </w:num>
  <w:num w:numId="5" w16cid:durableId="885020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17D"/>
    <w:rsid w:val="002953B7"/>
    <w:rsid w:val="002B317D"/>
    <w:rsid w:val="00406489"/>
    <w:rsid w:val="005C1482"/>
    <w:rsid w:val="005E1E78"/>
    <w:rsid w:val="006053E4"/>
    <w:rsid w:val="006F552A"/>
    <w:rsid w:val="007D12B4"/>
    <w:rsid w:val="007E3ABB"/>
    <w:rsid w:val="00824B50"/>
    <w:rsid w:val="00947C46"/>
    <w:rsid w:val="009C00EE"/>
    <w:rsid w:val="009E061A"/>
    <w:rsid w:val="00A02578"/>
    <w:rsid w:val="00A14CB6"/>
    <w:rsid w:val="00AF3DDF"/>
    <w:rsid w:val="00B04146"/>
    <w:rsid w:val="00CE58FA"/>
    <w:rsid w:val="00D76401"/>
    <w:rsid w:val="00F81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C1AA2"/>
  <w15:chartTrackingRefBased/>
  <w15:docId w15:val="{D744E8BA-7383-4FCE-870D-F44634F0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31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17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E3ABB"/>
    <w:pPr>
      <w:ind w:left="720"/>
      <w:contextualSpacing/>
    </w:pPr>
  </w:style>
  <w:style w:type="paragraph" w:styleId="NormalWeb">
    <w:name w:val="Normal (Web)"/>
    <w:basedOn w:val="Normal"/>
    <w:uiPriority w:val="99"/>
    <w:semiHidden/>
    <w:unhideWhenUsed/>
    <w:rsid w:val="00824B5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0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560</Words>
  <Characters>3196</Characters>
  <Application>Microsoft Office Word</Application>
  <DocSecurity>0</DocSecurity>
  <Lines>26</Lines>
  <Paragraphs>7</Paragraphs>
  <ScaleCrop>false</ScaleCrop>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Stevenson</dc:creator>
  <cp:keywords/>
  <dc:description/>
  <cp:lastModifiedBy>Tom Stevenson</cp:lastModifiedBy>
  <cp:revision>16</cp:revision>
  <dcterms:created xsi:type="dcterms:W3CDTF">2023-05-19T13:37:00Z</dcterms:created>
  <dcterms:modified xsi:type="dcterms:W3CDTF">2023-05-19T13:56:00Z</dcterms:modified>
</cp:coreProperties>
</file>