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7EA02" w14:textId="77777777" w:rsidR="00581F34" w:rsidRPr="008D1816" w:rsidRDefault="00581F34" w:rsidP="008D1816">
      <w:pPr>
        <w:rPr>
          <w:b/>
          <w:bCs/>
        </w:rPr>
      </w:pPr>
      <w:r w:rsidRPr="008D1816">
        <w:rPr>
          <w:b/>
          <w:bCs/>
        </w:rPr>
        <w:t>Enhancing Digital Maturity in the Architecture, Engineering, and Construction Sector</w:t>
      </w:r>
    </w:p>
    <w:p w14:paraId="7619208C" w14:textId="0D4040E7" w:rsidR="00581F34" w:rsidRDefault="00581F34" w:rsidP="008D1816">
      <w:r>
        <w:t>The Architecture, Engineering, and Construction (AEC) sector is undergoing a significant transformation due to the integration of new technologies. These advancements are revolutionising every stage of project development, from inception to completion. As a result, many industry leaders are accelerating their digital transformation initiatives, leveraging the power of Cloud computing, AI, big data, and IoT to overcome immediate challenges and bring their long-term business objectives closer.</w:t>
      </w:r>
    </w:p>
    <w:p w14:paraId="3D028230" w14:textId="605806C4" w:rsidR="00581F34" w:rsidRDefault="00581F34" w:rsidP="008D1816">
      <w:r>
        <w:t xml:space="preserve">While progress has been made, it's important to acknowledge that the overall digital maturity of the AEC sector </w:t>
      </w:r>
      <w:proofErr w:type="gramStart"/>
      <w:r>
        <w:t>lags behind</w:t>
      </w:r>
      <w:proofErr w:type="gramEnd"/>
      <w:r>
        <w:t xml:space="preserve"> other industries. The key question is how organi</w:t>
      </w:r>
      <w:r w:rsidR="00F95812">
        <w:t>s</w:t>
      </w:r>
      <w:r>
        <w:t>ations can collaborate closely with their technology partners to develop infrastructure that supports the</w:t>
      </w:r>
      <w:r w:rsidR="00272775">
        <w:t>se</w:t>
      </w:r>
      <w:r>
        <w:t xml:space="preserve"> ne</w:t>
      </w:r>
      <w:r w:rsidR="00272775">
        <w:t>xt-gen</w:t>
      </w:r>
      <w:r>
        <w:t xml:space="preserve"> workflows </w:t>
      </w:r>
      <w:r w:rsidR="00272775">
        <w:t xml:space="preserve">and </w:t>
      </w:r>
      <w:r w:rsidR="00705CE9">
        <w:t>helps bring tomorrow’s projects to life</w:t>
      </w:r>
      <w:r>
        <w:t>.</w:t>
      </w:r>
    </w:p>
    <w:p w14:paraId="2449317F" w14:textId="69B00CA7" w:rsidR="00581F34" w:rsidRDefault="00581F34" w:rsidP="008D1816">
      <w:proofErr w:type="gramStart"/>
      <w:r>
        <w:t>In light of</w:t>
      </w:r>
      <w:proofErr w:type="gramEnd"/>
      <w:r>
        <w:t xml:space="preserve"> this, let's explore the critical areas that successful digital transformation </w:t>
      </w:r>
      <w:r w:rsidR="00705CE9">
        <w:t>initiatives</w:t>
      </w:r>
      <w:r>
        <w:t xml:space="preserve"> in the AEC sector should encompass, and how each of these elements contributes to the emergence of technologically empowered construction.</w:t>
      </w:r>
    </w:p>
    <w:p w14:paraId="26FCA89C" w14:textId="77777777" w:rsidR="00581F34" w:rsidRPr="008D1816" w:rsidRDefault="00581F34" w:rsidP="008D1816">
      <w:pPr>
        <w:rPr>
          <w:b/>
          <w:bCs/>
        </w:rPr>
      </w:pPr>
      <w:r w:rsidRPr="008D1816">
        <w:rPr>
          <w:b/>
          <w:bCs/>
        </w:rPr>
        <w:t>The Convergence of Physical and Digital Infrastructure</w:t>
      </w:r>
    </w:p>
    <w:p w14:paraId="45DD297C" w14:textId="77777777" w:rsidR="00581F34" w:rsidRDefault="00581F34" w:rsidP="008D1816">
      <w:r>
        <w:t>Smart technologies like digital twinning and IoT sensors are becoming increasingly prevalent throughout the AEC ecosystem and associated supply chains, blurring the boundaries between physical and digital realms. This convergence holds immense implications as various aspects of physical infrastructure can now be monitored using the same principles applied to IT ecosystems. This includes tracking the availability, location, and condition of materials and machinery, as well as monitoring factors like temperature and water levels.</w:t>
      </w:r>
    </w:p>
    <w:p w14:paraId="508D5875" w14:textId="6566D52E" w:rsidR="00581F34" w:rsidRPr="008D1816" w:rsidRDefault="00581F34" w:rsidP="008D1816">
      <w:pPr>
        <w:rPr>
          <w:b/>
          <w:bCs/>
        </w:rPr>
      </w:pPr>
      <w:r w:rsidRPr="008D1816">
        <w:rPr>
          <w:b/>
          <w:bCs/>
        </w:rPr>
        <w:t>Real-Time Visibility</w:t>
      </w:r>
      <w:r w:rsidR="0065376D" w:rsidRPr="008D1816">
        <w:rPr>
          <w:b/>
          <w:bCs/>
        </w:rPr>
        <w:t xml:space="preserve"> Drives New Ways of Working</w:t>
      </w:r>
    </w:p>
    <w:p w14:paraId="5987553F" w14:textId="06B04FDF" w:rsidR="00581F34" w:rsidRDefault="00581F34" w:rsidP="008D1816">
      <w:r>
        <w:t xml:space="preserve">When combined with advanced 3D building models, </w:t>
      </w:r>
      <w:r w:rsidR="00F95812">
        <w:t xml:space="preserve">the </w:t>
      </w:r>
      <w:r>
        <w:t>on-site deployment of smart devices enables a more flexible and dynamic approach to executing even the most complex AEC projects. This approach not only reduces operating costs, engineering hours, and decommissioning time but also empowers managers, schedulers, and operators to optim</w:t>
      </w:r>
      <w:r w:rsidR="00F95812">
        <w:t>is</w:t>
      </w:r>
      <w:r>
        <w:t xml:space="preserve">e services, prevent obstructions, and manage safety issues. Additionally, asset and supply chain monitoring </w:t>
      </w:r>
      <w:proofErr w:type="gramStart"/>
      <w:r>
        <w:t>allows</w:t>
      </w:r>
      <w:proofErr w:type="gramEnd"/>
      <w:r>
        <w:t xml:space="preserve"> for accurate repair and maintenance time calculations and more effective scheduling for future projects. Central</w:t>
      </w:r>
      <w:r w:rsidR="00F95812">
        <w:t>is</w:t>
      </w:r>
      <w:r>
        <w:t>ed platforms provide back-office staff with access to all relevant data, enabling timely support regardless of location. Any design changes can be seamlessly communicated to the appropriate teams, minim</w:t>
      </w:r>
      <w:r w:rsidR="00F95812">
        <w:t>is</w:t>
      </w:r>
      <w:r>
        <w:t xml:space="preserve">ing disruptions to project timelines and ensuring accurate implementation. Moreover, </w:t>
      </w:r>
      <w:proofErr w:type="gramStart"/>
      <w:r>
        <w:t>streamlining</w:t>
      </w:r>
      <w:proofErr w:type="gramEnd"/>
      <w:r>
        <w:t xml:space="preserve"> and automating security and access control systems</w:t>
      </w:r>
      <w:r w:rsidR="00805246">
        <w:t xml:space="preserve"> will</w:t>
      </w:r>
      <w:r>
        <w:t xml:space="preserve"> enhance overall safety conditions.</w:t>
      </w:r>
    </w:p>
    <w:p w14:paraId="37DE3C70" w14:textId="77777777" w:rsidR="00581F34" w:rsidRPr="00581F34" w:rsidRDefault="00581F34" w:rsidP="008D1816">
      <w:r w:rsidRPr="00581F34">
        <w:t>Connected Solutions for Connected Construction</w:t>
      </w:r>
    </w:p>
    <w:p w14:paraId="7706EC02" w14:textId="4E45FEAB" w:rsidR="00581F34" w:rsidRDefault="00581F34" w:rsidP="008D1816">
      <w:r>
        <w:t xml:space="preserve">The volume of data generated and transmitted across AEC project sites is greater than ever before. By establishing robust infrastructure to facilitate seamless and secure data transfer, along with long-term storage for compliance purposes, AEC firms can lay a strong foundation for implementing next-generation data analytics platforms. These platforms enable the translation of vast data repositories into actionable insights at both micro and macro levels. </w:t>
      </w:r>
    </w:p>
    <w:p w14:paraId="63C15367" w14:textId="0CA37D34" w:rsidR="00581F34" w:rsidRDefault="00581F34" w:rsidP="008D1816">
      <w:r>
        <w:t xml:space="preserve">With this foundation in place, physical and digital assets operate as a unified entity, and the secure flow of data empowers staff at all levels to bring complex and innovative projects to life. This model </w:t>
      </w:r>
      <w:r>
        <w:lastRenderedPageBreak/>
        <w:t>establishes new standards of best practice and serves as a catalyst for ongoing innovation, driving the growth of the sector.</w:t>
      </w:r>
    </w:p>
    <w:p w14:paraId="0AA97189" w14:textId="378769B8" w:rsidR="00581F34" w:rsidRDefault="00581F34" w:rsidP="008D1816">
      <w:r>
        <w:t>To embark on your own digital transformation journey, reach out to us. Our team will work closely with you to bridge the gap between your current digital maturity and your desired future state, positioning your organ</w:t>
      </w:r>
      <w:r w:rsidR="00F95812">
        <w:t>is</w:t>
      </w:r>
      <w:r>
        <w:t>ation for success.</w:t>
      </w:r>
    </w:p>
    <w:p w14:paraId="4F34445C" w14:textId="164A7A06" w:rsidR="00AA3739" w:rsidRPr="00581F34" w:rsidRDefault="00AA3739" w:rsidP="008D1816"/>
    <w:sectPr w:rsidR="00AA3739" w:rsidRPr="00581F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14FD5"/>
    <w:multiLevelType w:val="hybridMultilevel"/>
    <w:tmpl w:val="C0D8A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6898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8E9"/>
    <w:rsid w:val="0007704B"/>
    <w:rsid w:val="000B1DF3"/>
    <w:rsid w:val="00272775"/>
    <w:rsid w:val="003C58E9"/>
    <w:rsid w:val="00552198"/>
    <w:rsid w:val="00581F34"/>
    <w:rsid w:val="006053E4"/>
    <w:rsid w:val="0065376D"/>
    <w:rsid w:val="00705CE9"/>
    <w:rsid w:val="00805246"/>
    <w:rsid w:val="008D1816"/>
    <w:rsid w:val="00947C46"/>
    <w:rsid w:val="009E061A"/>
    <w:rsid w:val="00A310B8"/>
    <w:rsid w:val="00AA3739"/>
    <w:rsid w:val="00AE150B"/>
    <w:rsid w:val="00B35ED6"/>
    <w:rsid w:val="00BB2543"/>
    <w:rsid w:val="00CB0637"/>
    <w:rsid w:val="00F95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7092C"/>
  <w15:chartTrackingRefBased/>
  <w15:docId w15:val="{1A7FE5B4-E992-4C27-B8D4-6AEBEAF3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8E9"/>
    <w:pPr>
      <w:ind w:left="720"/>
      <w:contextualSpacing/>
    </w:pPr>
  </w:style>
  <w:style w:type="paragraph" w:styleId="NormalWeb">
    <w:name w:val="Normal (Web)"/>
    <w:basedOn w:val="Normal"/>
    <w:uiPriority w:val="99"/>
    <w:semiHidden/>
    <w:unhideWhenUsed/>
    <w:rsid w:val="00581F3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94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3269</Characters>
  <Application>Microsoft Office Word</Application>
  <DocSecurity>0</DocSecurity>
  <Lines>27</Lines>
  <Paragraphs>7</Paragraphs>
  <ScaleCrop>false</ScaleCrop>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Stevenson</dc:creator>
  <cp:keywords/>
  <dc:description/>
  <cp:lastModifiedBy>Jason Williams-Bew</cp:lastModifiedBy>
  <cp:revision>2</cp:revision>
  <dcterms:created xsi:type="dcterms:W3CDTF">2023-05-23T19:59:00Z</dcterms:created>
  <dcterms:modified xsi:type="dcterms:W3CDTF">2023-05-23T19:59:00Z</dcterms:modified>
</cp:coreProperties>
</file>